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B2" w:rsidRDefault="005C40B2" w:rsidP="00A07D6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на тему:</w:t>
      </w:r>
    </w:p>
    <w:p w:rsidR="005C40B2" w:rsidRDefault="005C40B2" w:rsidP="005C40B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«Фонематический слух – основа правильной речи»</w:t>
      </w:r>
    </w:p>
    <w:p w:rsidR="005C40B2" w:rsidRPr="00B95C10" w:rsidRDefault="008660DB" w:rsidP="005C40B2">
      <w:pPr>
        <w:spacing w:after="0"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514725" cy="1970171"/>
            <wp:effectExtent l="19050" t="0" r="0" b="0"/>
            <wp:docPr id="3" name="Рисунок 2" descr="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jpg"/>
                    <pic:cNvPicPr/>
                  </pic:nvPicPr>
                  <pic:blipFill>
                    <a:blip r:embed="rId5" cstate="print"/>
                    <a:stretch>
                      <a:fillRect/>
                    </a:stretch>
                  </pic:blipFill>
                  <pic:spPr>
                    <a:xfrm>
                      <a:off x="0" y="0"/>
                      <a:ext cx="3517279" cy="1971603"/>
                    </a:xfrm>
                    <a:prstGeom prst="rect">
                      <a:avLst/>
                    </a:prstGeom>
                  </pic:spPr>
                </pic:pic>
              </a:graphicData>
            </a:graphic>
          </wp:inline>
        </w:drawing>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речь). Это умение называется фонематическим слухом.</w:t>
      </w:r>
    </w:p>
    <w:p w:rsidR="00A93C4F"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Практически, мы не говорим о фонематическом слухе касательно взрослых, поскольку это и так подразумевается. Но детям такой слух нужно развивать, поскольку с ним связаны овладение речью и грамотность письма впоследствии. Наибольший пик развития фонематического слуха припадает на возраст 4-5 лет. У детей этого возраста наблюдается особая чувствительность к звукам речи, вот почему этот возраст очень важен для решения поставленной проблемы. Различение звуков речи – фонематический слух - является основой для понимания смысла сказанного. При </w:t>
      </w:r>
      <w:proofErr w:type="spellStart"/>
      <w:r w:rsidRPr="00F64BEE">
        <w:rPr>
          <w:rFonts w:ascii="Times New Roman" w:eastAsia="Times New Roman" w:hAnsi="Times New Roman" w:cs="Times New Roman"/>
          <w:color w:val="000000"/>
          <w:sz w:val="28"/>
          <w:szCs w:val="28"/>
          <w:lang w:eastAsia="ru-RU"/>
        </w:rPr>
        <w:t>несформированности</w:t>
      </w:r>
      <w:proofErr w:type="spellEnd"/>
      <w:r w:rsidRPr="00F64BEE">
        <w:rPr>
          <w:rFonts w:ascii="Times New Roman" w:eastAsia="Times New Roman" w:hAnsi="Times New Roman" w:cs="Times New Roman"/>
          <w:color w:val="000000"/>
          <w:sz w:val="28"/>
          <w:szCs w:val="28"/>
          <w:lang w:eastAsia="ru-RU"/>
        </w:rPr>
        <w:t xml:space="preserve"> </w:t>
      </w:r>
      <w:proofErr w:type="spellStart"/>
      <w:r w:rsidRPr="00F64BEE">
        <w:rPr>
          <w:rFonts w:ascii="Times New Roman" w:eastAsia="Times New Roman" w:hAnsi="Times New Roman" w:cs="Times New Roman"/>
          <w:color w:val="000000"/>
          <w:sz w:val="28"/>
          <w:szCs w:val="28"/>
          <w:lang w:eastAsia="ru-RU"/>
        </w:rPr>
        <w:t>звукоразличения</w:t>
      </w:r>
      <w:proofErr w:type="spellEnd"/>
      <w:r w:rsidRPr="00F64BEE">
        <w:rPr>
          <w:rFonts w:ascii="Times New Roman" w:eastAsia="Times New Roman" w:hAnsi="Times New Roman" w:cs="Times New Roman"/>
          <w:color w:val="000000"/>
          <w:sz w:val="28"/>
          <w:szCs w:val="28"/>
          <w:lang w:eastAsia="ru-RU"/>
        </w:rPr>
        <w:t xml:space="preserve">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Дети с недоразвитием фонематического слуха читают медленно и с ошибками; при письме пропускают буквы, переставляют их местами, не дописывают одну-две буквы в конце слова. Это связано с тем, что дети не умеют дифференцировать звуки «ш-ж», «с-з», «ц-з» и др.</w:t>
      </w:r>
      <w:r w:rsidR="00A93C4F">
        <w:rPr>
          <w:rFonts w:ascii="Times New Roman" w:eastAsia="Times New Roman" w:hAnsi="Times New Roman" w:cs="Times New Roman"/>
          <w:color w:val="000000"/>
          <w:sz w:val="28"/>
          <w:szCs w:val="28"/>
          <w:lang w:eastAsia="ru-RU"/>
        </w:rPr>
        <w:t xml:space="preserve"> </w:t>
      </w:r>
    </w:p>
    <w:p w:rsidR="00A93C4F" w:rsidRDefault="008660DB"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047999" cy="2286000"/>
            <wp:effectExtent l="19050" t="0" r="1" b="0"/>
            <wp:docPr id="2" name="Рисунок 1" descr="7HWL-7vMr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HWL-7vMrWo.jpg"/>
                    <pic:cNvPicPr/>
                  </pic:nvPicPr>
                  <pic:blipFill>
                    <a:blip r:embed="rId6" cstate="print"/>
                    <a:stretch>
                      <a:fillRect/>
                    </a:stretch>
                  </pic:blipFill>
                  <pic:spPr>
                    <a:xfrm>
                      <a:off x="0" y="0"/>
                      <a:ext cx="3050548" cy="2287912"/>
                    </a:xfrm>
                    <a:prstGeom prst="rect">
                      <a:avLst/>
                    </a:prstGeom>
                  </pic:spPr>
                </pic:pic>
              </a:graphicData>
            </a:graphic>
          </wp:inline>
        </w:drawing>
      </w:r>
    </w:p>
    <w:p w:rsidR="00A93C4F" w:rsidRPr="00A93C4F" w:rsidRDefault="00A93C4F" w:rsidP="00A93C4F">
      <w:pPr>
        <w:pStyle w:val="a3"/>
        <w:numPr>
          <w:ilvl w:val="0"/>
          <w:numId w:val="1"/>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93C4F">
        <w:rPr>
          <w:rFonts w:ascii="Times New Roman" w:eastAsia="Times New Roman" w:hAnsi="Times New Roman" w:cs="Times New Roman"/>
          <w:b/>
          <w:color w:val="000000"/>
          <w:sz w:val="28"/>
          <w:szCs w:val="28"/>
          <w:lang w:eastAsia="ru-RU"/>
        </w:rPr>
        <w:t>Игровые приемы развития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lastRenderedPageBreak/>
        <w:t>В норме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Чтобы интерес к звукам и словам не пропал у детей, необходимо вовлечь их в интересную, содержательную игровую деятельность, которая будет решать следующие задачи:</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ознакомление с миром слов (слова звучат по-разному и пох</w:t>
      </w:r>
      <w:r>
        <w:rPr>
          <w:rFonts w:ascii="Times New Roman" w:eastAsia="Times New Roman" w:hAnsi="Times New Roman" w:cs="Times New Roman"/>
          <w:color w:val="000000"/>
          <w:sz w:val="28"/>
          <w:szCs w:val="28"/>
          <w:lang w:eastAsia="ru-RU"/>
        </w:rPr>
        <w:t>оже, бывают длинные и короткие);</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 xml:space="preserve">умение слышать отдельные звуки в словах, определять первый </w:t>
      </w:r>
      <w:r>
        <w:rPr>
          <w:rFonts w:ascii="Times New Roman" w:eastAsia="Times New Roman" w:hAnsi="Times New Roman" w:cs="Times New Roman"/>
          <w:color w:val="000000"/>
          <w:sz w:val="28"/>
          <w:szCs w:val="28"/>
          <w:lang w:eastAsia="ru-RU"/>
        </w:rPr>
        <w:t>звук;</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различать звуки на с</w:t>
      </w:r>
      <w:r>
        <w:rPr>
          <w:rFonts w:ascii="Times New Roman" w:eastAsia="Times New Roman" w:hAnsi="Times New Roman" w:cs="Times New Roman"/>
          <w:color w:val="000000"/>
          <w:sz w:val="28"/>
          <w:szCs w:val="28"/>
          <w:lang w:eastAsia="ru-RU"/>
        </w:rPr>
        <w:t>лух, твердые и мягкие согласные;</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интонационно выделять звуки в слов</w:t>
      </w:r>
      <w:r>
        <w:rPr>
          <w:rFonts w:ascii="Times New Roman" w:eastAsia="Times New Roman" w:hAnsi="Times New Roman" w:cs="Times New Roman"/>
          <w:color w:val="000000"/>
          <w:sz w:val="28"/>
          <w:szCs w:val="28"/>
          <w:lang w:eastAsia="ru-RU"/>
        </w:rPr>
        <w:t>е и произносить их изолированно;</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правильно произносить звуки и слова;</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говорить согласно но</w:t>
      </w:r>
      <w:r>
        <w:rPr>
          <w:rFonts w:ascii="Times New Roman" w:eastAsia="Times New Roman" w:hAnsi="Times New Roman" w:cs="Times New Roman"/>
          <w:color w:val="000000"/>
          <w:sz w:val="28"/>
          <w:szCs w:val="28"/>
          <w:lang w:eastAsia="ru-RU"/>
        </w:rPr>
        <w:t>рмам литературного произношения;</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выразительности речи — умение пользоваться высотой и силой голоса, темпом и ритмом речи, пауз</w:t>
      </w:r>
      <w:r>
        <w:rPr>
          <w:rFonts w:ascii="Times New Roman" w:eastAsia="Times New Roman" w:hAnsi="Times New Roman" w:cs="Times New Roman"/>
          <w:color w:val="000000"/>
          <w:sz w:val="28"/>
          <w:szCs w:val="28"/>
          <w:lang w:eastAsia="ru-RU"/>
        </w:rPr>
        <w:t>ами, разнообразными интонациями;</w:t>
      </w:r>
    </w:p>
    <w:p w:rsidR="00F64BEE" w:rsidRP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выработка дикции — отчетливое, произношение каждого звука изолированно, в словах, а также во фразовой речи.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нейропсихологии и логопедии разработаны специальные методы и упражнения для правильного формирования речевого слуха у ребёнка. Родители сами могут проводить занятия с детьми, главное, что – бы ребёнку они были интересными и не надоедали. Игры, используемые для решения поставленных проблем, можно разделить на несколько групп:</w:t>
      </w: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w:t>
      </w:r>
      <w:r w:rsidR="00906184">
        <w:rPr>
          <w:rFonts w:ascii="Times New Roman" w:eastAsia="Times New Roman" w:hAnsi="Times New Roman" w:cs="Times New Roman"/>
          <w:b/>
          <w:bCs/>
          <w:i/>
          <w:color w:val="000000"/>
          <w:sz w:val="28"/>
          <w:szCs w:val="28"/>
          <w:lang w:eastAsia="ru-RU"/>
        </w:rPr>
        <w:t xml:space="preserve"> на развитие слухового внимания</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«Отгадай, что звучит»</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«Угадай, что делать»</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«Где позвонили?»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«Угадай, кто сказал».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lastRenderedPageBreak/>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906184" w:rsidRDefault="00906184" w:rsidP="00906184">
      <w:pPr>
        <w:shd w:val="clear" w:color="auto" w:fill="FFFFFF"/>
        <w:spacing w:after="0" w:line="240" w:lineRule="auto"/>
        <w:contextualSpacing/>
        <w:jc w:val="center"/>
        <w:rPr>
          <w:rFonts w:ascii="Times New Roman" w:eastAsia="Times New Roman" w:hAnsi="Times New Roman" w:cs="Times New Roman"/>
          <w:b/>
          <w:bCs/>
          <w:i/>
          <w:color w:val="000000"/>
          <w:sz w:val="28"/>
          <w:szCs w:val="28"/>
          <w:lang w:eastAsia="ru-RU"/>
        </w:rPr>
      </w:pP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 на развитие фонематического восприятия:</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w:t>
      </w:r>
      <w:proofErr w:type="spellStart"/>
      <w:r w:rsidRPr="00906184">
        <w:rPr>
          <w:rFonts w:ascii="Times New Roman" w:eastAsia="Times New Roman" w:hAnsi="Times New Roman" w:cs="Times New Roman"/>
          <w:i/>
          <w:color w:val="000000"/>
          <w:sz w:val="28"/>
          <w:szCs w:val="28"/>
          <w:lang w:eastAsia="ru-RU"/>
        </w:rPr>
        <w:t>Повторялки</w:t>
      </w:r>
      <w:proofErr w:type="spellEnd"/>
      <w:r w:rsidRPr="00906184">
        <w:rPr>
          <w:rFonts w:ascii="Times New Roman" w:eastAsia="Times New Roman" w:hAnsi="Times New Roman" w:cs="Times New Roman"/>
          <w:i/>
          <w:color w:val="000000"/>
          <w:sz w:val="28"/>
          <w:szCs w:val="28"/>
          <w:lang w:eastAsia="ru-RU"/>
        </w:rPr>
        <w:t>»</w:t>
      </w:r>
    </w:p>
    <w:p w:rsidR="00F64BEE"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w:t>
      </w:r>
      <w:r w:rsidR="00F64BEE" w:rsidRPr="00F64BEE">
        <w:rPr>
          <w:rFonts w:ascii="Times New Roman" w:eastAsia="Times New Roman" w:hAnsi="Times New Roman" w:cs="Times New Roman"/>
          <w:color w:val="000000"/>
          <w:sz w:val="28"/>
          <w:szCs w:val="28"/>
          <w:lang w:eastAsia="ru-RU"/>
        </w:rPr>
        <w:t>след за взрослым ребенок повторяет сочетания гласных звуков, четко их артикулируя.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9"/>
        <w:gridCol w:w="3209"/>
        <w:gridCol w:w="3209"/>
      </w:tblGrid>
      <w:tr w:rsidR="00906184" w:rsidRPr="00906184" w:rsidTr="00906184">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АУИО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ИАУО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УИОА</w:t>
            </w:r>
          </w:p>
        </w:tc>
      </w:tr>
    </w:tbl>
    <w:p w:rsidR="00F64BEE" w:rsidRPr="00906184"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легко произносимыми согласными звуками.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6"/>
        <w:gridCol w:w="2407"/>
        <w:gridCol w:w="2407"/>
        <w:gridCol w:w="2407"/>
      </w:tblGrid>
      <w:tr w:rsidR="00906184" w:rsidRPr="00906184" w:rsidTr="00906184">
        <w:trPr>
          <w:jc w:val="center"/>
        </w:trPr>
        <w:tc>
          <w:tcPr>
            <w:tcW w:w="2406"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ТУ—КА—ПО</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ВЫ—КА—ТУ</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ХО—НУ—МЫ</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ТУ—БА—ДО</w:t>
            </w:r>
          </w:p>
        </w:tc>
      </w:tr>
    </w:tbl>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оппозиционными по звонкости — глухости, легко произносимыми согласными звуками.</w:t>
      </w:r>
    </w:p>
    <w:tbl>
      <w:tblPr>
        <w:tblStyle w:val="a4"/>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1"/>
        <w:gridCol w:w="3211"/>
        <w:gridCol w:w="3212"/>
      </w:tblGrid>
      <w:tr w:rsidR="00906184" w:rsidRPr="00906184" w:rsidTr="00906184">
        <w:trPr>
          <w:jc w:val="center"/>
        </w:trPr>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ПА—БО—ПЫ</w:t>
            </w:r>
          </w:p>
        </w:tc>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ГО—КУ—ГА</w:t>
            </w:r>
          </w:p>
        </w:tc>
        <w:tc>
          <w:tcPr>
            <w:tcW w:w="3212" w:type="dxa"/>
            <w:vAlign w:val="center"/>
          </w:tcPr>
          <w:p w:rsidR="00906184" w:rsidRPr="00906184" w:rsidRDefault="00906184" w:rsidP="00906184">
            <w:pPr>
              <w:shd w:val="clear" w:color="auto" w:fill="FFFFFF"/>
              <w:ind w:hanging="1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ТО—ДУ—ТЫ</w:t>
            </w:r>
          </w:p>
        </w:tc>
      </w:tr>
    </w:tbl>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«Шутки – минутки»</w:t>
      </w: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 читаете детям строчки из стихов, намеренно заменяя буквы в словах. Дети находят ошибку в стихотворении и исправляют её.</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Хвост с узорами, сапоги со шторами.</w:t>
            </w:r>
          </w:p>
        </w:tc>
        <w:tc>
          <w:tcPr>
            <w:tcW w:w="4814" w:type="dxa"/>
            <w:vAlign w:val="center"/>
          </w:tcPr>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Мальчишек радостный народ, Коньками звучно режет мёд.</w:t>
            </w:r>
          </w:p>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tc>
      </w:tr>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Тили-бом! Тили-бом! Загорелся кошкин том.</w:t>
            </w:r>
          </w:p>
        </w:tc>
        <w:tc>
          <w:tcPr>
            <w:tcW w:w="4814"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Божья коробка, полети на небо, Принеси мне хлеба.</w:t>
            </w:r>
          </w:p>
        </w:tc>
      </w:tr>
    </w:tbl>
    <w:p w:rsidR="00906184" w:rsidRPr="00F64BEE"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Pr="00906184" w:rsidRDefault="00906184" w:rsidP="00906184">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«Путаница»</w:t>
      </w:r>
    </w:p>
    <w:p w:rsidR="00F64BEE" w:rsidRDefault="00F64BEE"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рифмовки и заменяет перепутанные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 конфет остались ... БАНТИКИ.</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Завяжу на платье ... ФАНТИКИ.</w:t>
            </w:r>
          </w:p>
        </w:tc>
      </w:tr>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Съел я овощной ... ХАЛАТ.</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 потом надел ... САЛАТ.</w:t>
            </w:r>
          </w:p>
        </w:tc>
      </w:tr>
    </w:tbl>
    <w:p w:rsidR="009D3097" w:rsidRPr="00F64BEE" w:rsidRDefault="009D3097"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название всех картинок к упражнению. Затем показывает парами те картинки, названия которых звучат похоже.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ПОЛЕНО—КОЛЕНО</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УТКА — ДУДКА</w:t>
            </w:r>
          </w:p>
        </w:tc>
      </w:tr>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БАТОН — ЛИМОН</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БУКЕТ—ПАКЕТ</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Вслед за взрослым ребенок произносит по 3—4 похожих по звучанию слова. Значение незнакомых слов уточняется до их воспроизведения. При повторении слов, близких по звуковому составу, взрослый обращает внимание </w:t>
      </w:r>
      <w:r w:rsidRPr="00F64BEE">
        <w:rPr>
          <w:rFonts w:ascii="Times New Roman" w:eastAsia="Times New Roman" w:hAnsi="Times New Roman" w:cs="Times New Roman"/>
          <w:color w:val="000000"/>
          <w:sz w:val="28"/>
          <w:szCs w:val="28"/>
          <w:lang w:eastAsia="ru-RU"/>
        </w:rPr>
        <w:lastRenderedPageBreak/>
        <w:t>на громкость и четкость речи ребенка. Такой подход способствует созданию не только фонематической, но и артикуляторной готовности к вызыванию звуков.</w:t>
      </w:r>
    </w:p>
    <w:p w:rsidR="009D3097"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3402"/>
        <w:gridCol w:w="3390"/>
      </w:tblGrid>
      <w:tr w:rsidR="009D3097" w:rsidRPr="009D3097" w:rsidTr="009D3097">
        <w:trPr>
          <w:jc w:val="center"/>
        </w:trPr>
        <w:tc>
          <w:tcPr>
            <w:tcW w:w="2835"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Ком—дом—том</w:t>
            </w:r>
          </w:p>
        </w:tc>
        <w:tc>
          <w:tcPr>
            <w:tcW w:w="3402"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Пакет — макет — букет</w:t>
            </w:r>
          </w:p>
        </w:tc>
        <w:tc>
          <w:tcPr>
            <w:tcW w:w="3390"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Буквы — клюква — тыква</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незаконченную рифмовку. Он должен самостоятельно подобрать картинку и назвать последнее слово так, чтобы оно рифмовалось с выделенным словом.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 полянке обезьяны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Начинают есть ... (бананы)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Я для птичек на балкон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Вынес булку и ... (батон)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И про солнце, и про май</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Распевает ... (попугай)</w:t>
      </w:r>
    </w:p>
    <w:p w:rsidR="009D3097" w:rsidRDefault="008660DB" w:rsidP="009D3097">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319207" cy="2733675"/>
            <wp:effectExtent l="19050" t="0" r="5143" b="0"/>
            <wp:docPr id="4" name="Рисунок 3" descr="acfde0d5f98d744d5ccd1504e166aea9-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de0d5f98d744d5ccd1504e166aea9-800x.jpg"/>
                    <pic:cNvPicPr/>
                  </pic:nvPicPr>
                  <pic:blipFill>
                    <a:blip r:embed="rId7" cstate="print"/>
                    <a:stretch>
                      <a:fillRect/>
                    </a:stretch>
                  </pic:blipFill>
                  <pic:spPr>
                    <a:xfrm>
                      <a:off x="0" y="0"/>
                      <a:ext cx="4322347" cy="2735663"/>
                    </a:xfrm>
                    <a:prstGeom prst="rect">
                      <a:avLst/>
                    </a:prstGeom>
                  </pic:spPr>
                </pic:pic>
              </a:graphicData>
            </a:graphic>
          </wp:inline>
        </w:drawing>
      </w:r>
    </w:p>
    <w:p w:rsidR="008660DB" w:rsidRDefault="008660DB" w:rsidP="009D3097">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743450" cy="3552789"/>
            <wp:effectExtent l="19050" t="0" r="0" b="0"/>
            <wp:docPr id="5" name="Рисунок 4" descr="slid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8.jpg"/>
                    <pic:cNvPicPr/>
                  </pic:nvPicPr>
                  <pic:blipFill>
                    <a:blip r:embed="rId8" cstate="print"/>
                    <a:stretch>
                      <a:fillRect/>
                    </a:stretch>
                  </pic:blipFill>
                  <pic:spPr>
                    <a:xfrm>
                      <a:off x="0" y="0"/>
                      <a:ext cx="4746898" cy="3555372"/>
                    </a:xfrm>
                    <a:prstGeom prst="rect">
                      <a:avLst/>
                    </a:prstGeom>
                  </pic:spPr>
                </pic:pic>
              </a:graphicData>
            </a:graphic>
          </wp:inline>
        </w:drawing>
      </w:r>
    </w:p>
    <w:p w:rsidR="00F64BEE" w:rsidRPr="00F64BEE" w:rsidRDefault="00F64BEE" w:rsidP="009D3097">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b/>
          <w:bCs/>
          <w:i/>
          <w:color w:val="000000"/>
          <w:sz w:val="28"/>
          <w:szCs w:val="28"/>
          <w:lang w:eastAsia="ru-RU"/>
        </w:rPr>
        <w:lastRenderedPageBreak/>
        <w:t>Игры на развитие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«Поймай звук» (определение наличия звука в слове).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Предложите детям хлопать в ладоши (топать ногой, ударять по коленкам, поднимать руку вверх...) тогда, когда они услышат слова, с заданным звуком. - Какой звук есть во всех словах? Взрослый произносит три - четыре слова, в каждом из которых есть один и тот же звук: шуба, кошка, мышь - и спрашивает у ребенка, какой звук есть во всех этих словах.</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«Длинное – короткое»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«Выбери подарок колобку», «Угадай, кому фишку?» (выделение слов с определённым гласным звуком)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«Определи 1 звук в слове», «Какой последний звук?»</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которое начинается на последний звук слова стол.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Вспомни название птицы, в котором был бы последний звук слова сыр. (Воробей, грач...)</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чтобы первый звук был бы к, а последний - 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Предложите ребенку назвать предмет в комнате с заданным звуком. Например: Что заканчивается на "А"; что начитается на "С", в середине слова звук "Т" и т.д.</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Вариант: То же самое задание с картинками из лото или сюжетной картинкой. Можно использовать иллюстрации.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Начало, середина, конец. (развитие фонематического слуха: научить детей распознавать звуки и выделять их, определять место звука в названии предмета).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«Отгадай, какой гном принёс картинку?», «Какому гному подарок?», (дифференциация согласных звуков по твёрдости – мягкости)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При наличии систематической целенаправленной работы по формированию фонематического слуха детей среднего дошкольного возраста на основе использования игровой деятельности произойдёт повышение качества речевого развития детей, обеспечение качественной подготовки детей к школе.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w:t>
      </w:r>
      <w:r w:rsidR="00B401B3">
        <w:rPr>
          <w:rFonts w:ascii="Times New Roman" w:eastAsia="Times New Roman" w:hAnsi="Times New Roman" w:cs="Times New Roman"/>
          <w:color w:val="000000"/>
          <w:sz w:val="28"/>
          <w:szCs w:val="28"/>
          <w:lang w:eastAsia="ru-RU"/>
        </w:rPr>
        <w:t>и</w:t>
      </w:r>
      <w:r w:rsidRPr="00F64BEE">
        <w:rPr>
          <w:rFonts w:ascii="Times New Roman" w:eastAsia="Times New Roman" w:hAnsi="Times New Roman" w:cs="Times New Roman"/>
          <w:color w:val="000000"/>
          <w:sz w:val="28"/>
          <w:szCs w:val="28"/>
          <w:lang w:eastAsia="ru-RU"/>
        </w:rPr>
        <w:t>.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5C40B2" w:rsidRDefault="005C40B2" w:rsidP="005C40B2">
      <w:pPr>
        <w:spacing w:after="0" w:line="240" w:lineRule="auto"/>
        <w:jc w:val="center"/>
        <w:rPr>
          <w:rFonts w:ascii="Times New Roman" w:hAnsi="Times New Roman" w:cs="Times New Roman"/>
          <w:b/>
          <w:sz w:val="28"/>
          <w:szCs w:val="28"/>
        </w:rPr>
      </w:pPr>
    </w:p>
    <w:p w:rsidR="005C40B2" w:rsidRDefault="005C40B2" w:rsidP="005C40B2">
      <w:pPr>
        <w:spacing w:after="0" w:line="240" w:lineRule="auto"/>
        <w:jc w:val="center"/>
        <w:rPr>
          <w:rFonts w:ascii="Times New Roman" w:hAnsi="Times New Roman" w:cs="Times New Roman"/>
          <w:b/>
          <w:sz w:val="28"/>
          <w:szCs w:val="28"/>
        </w:rPr>
      </w:pPr>
    </w:p>
    <w:p w:rsidR="005C40B2" w:rsidRPr="00E50B30" w:rsidRDefault="005C40B2" w:rsidP="005C40B2">
      <w:pPr>
        <w:spacing w:after="0" w:line="240" w:lineRule="auto"/>
        <w:jc w:val="center"/>
        <w:rPr>
          <w:rFonts w:ascii="Times New Roman" w:hAnsi="Times New Roman" w:cs="Times New Roman"/>
          <w:b/>
          <w:sz w:val="28"/>
          <w:szCs w:val="28"/>
        </w:rPr>
      </w:pPr>
      <w:r w:rsidRPr="00E50B30">
        <w:rPr>
          <w:rFonts w:ascii="Times New Roman" w:hAnsi="Times New Roman" w:cs="Times New Roman"/>
          <w:b/>
          <w:sz w:val="28"/>
          <w:szCs w:val="28"/>
        </w:rPr>
        <w:t>Литература</w:t>
      </w:r>
    </w:p>
    <w:p w:rsidR="005C40B2" w:rsidRPr="00306D98" w:rsidRDefault="005C40B2" w:rsidP="005C40B2">
      <w:pPr>
        <w:pStyle w:val="a3"/>
        <w:numPr>
          <w:ilvl w:val="0"/>
          <w:numId w:val="2"/>
        </w:numPr>
        <w:spacing w:after="0" w:line="240" w:lineRule="auto"/>
        <w:ind w:left="850" w:hanging="425"/>
        <w:jc w:val="both"/>
        <w:rPr>
          <w:rFonts w:ascii="Times New Roman" w:hAnsi="Times New Roman" w:cs="Times New Roman"/>
          <w:sz w:val="28"/>
          <w:szCs w:val="28"/>
          <w:shd w:val="clear" w:color="auto" w:fill="FFFFFF"/>
        </w:rPr>
      </w:pPr>
      <w:proofErr w:type="spellStart"/>
      <w:r w:rsidRPr="00306D98">
        <w:rPr>
          <w:rFonts w:ascii="Times New Roman" w:hAnsi="Times New Roman" w:cs="Times New Roman"/>
          <w:sz w:val="28"/>
          <w:szCs w:val="28"/>
          <w:shd w:val="clear" w:color="auto" w:fill="FFFFFF"/>
        </w:rPr>
        <w:t>Гомзяк</w:t>
      </w:r>
      <w:proofErr w:type="spellEnd"/>
      <w:r w:rsidRPr="00306D98">
        <w:rPr>
          <w:rFonts w:ascii="Times New Roman" w:hAnsi="Times New Roman" w:cs="Times New Roman"/>
          <w:sz w:val="28"/>
          <w:szCs w:val="28"/>
          <w:shd w:val="clear" w:color="auto" w:fill="FFFFFF"/>
        </w:rPr>
        <w:t>: Организация логопедической работы с детьми 5-7лет с ОНР III уровня. – М.: ГНОМ и Д, 2014 - 142 с.</w:t>
      </w:r>
    </w:p>
    <w:p w:rsidR="005C40B2" w:rsidRPr="00982D9A" w:rsidRDefault="005C40B2" w:rsidP="005C40B2">
      <w:pPr>
        <w:pStyle w:val="a3"/>
        <w:numPr>
          <w:ilvl w:val="0"/>
          <w:numId w:val="2"/>
        </w:numPr>
        <w:spacing w:after="0" w:line="240" w:lineRule="auto"/>
        <w:ind w:left="850" w:hanging="425"/>
        <w:jc w:val="both"/>
        <w:rPr>
          <w:rFonts w:ascii="Times New Roman" w:hAnsi="Times New Roman" w:cs="Times New Roman"/>
          <w:sz w:val="28"/>
          <w:szCs w:val="28"/>
          <w:shd w:val="clear" w:color="auto" w:fill="FFFFFF"/>
        </w:rPr>
      </w:pPr>
      <w:proofErr w:type="spellStart"/>
      <w:r w:rsidRPr="00306D98">
        <w:rPr>
          <w:rFonts w:ascii="Times New Roman" w:eastAsia="Times New Roman" w:hAnsi="Times New Roman" w:cs="Times New Roman"/>
          <w:color w:val="000000"/>
          <w:sz w:val="28"/>
          <w:szCs w:val="28"/>
          <w:shd w:val="clear" w:color="auto" w:fill="FFFFFF"/>
          <w:lang w:eastAsia="ru-RU"/>
        </w:rPr>
        <w:t>Нищева</w:t>
      </w:r>
      <w:proofErr w:type="spellEnd"/>
      <w:r w:rsidRPr="00306D98">
        <w:rPr>
          <w:rFonts w:ascii="Times New Roman" w:eastAsia="Times New Roman" w:hAnsi="Times New Roman" w:cs="Times New Roman"/>
          <w:color w:val="000000"/>
          <w:sz w:val="28"/>
          <w:szCs w:val="28"/>
          <w:shd w:val="clear" w:color="auto" w:fill="FFFFFF"/>
          <w:lang w:eastAsia="ru-RU"/>
        </w:rPr>
        <w:t xml:space="preserve"> Н.В. Программа коррекционно-развивающей работы в логопедической группе детского сада для детей с общим недоразвитием речи (с 4 до 7 лет). - СПб.: ДЕТСТВО-ПРЕСС, 2006. – 352 с.</w:t>
      </w:r>
    </w:p>
    <w:p w:rsidR="00907CD5" w:rsidRDefault="005C40B2" w:rsidP="005C1287">
      <w:pPr>
        <w:pStyle w:val="a3"/>
        <w:numPr>
          <w:ilvl w:val="0"/>
          <w:numId w:val="2"/>
        </w:numPr>
        <w:spacing w:after="0" w:line="240" w:lineRule="auto"/>
        <w:ind w:left="850" w:hanging="425"/>
        <w:jc w:val="both"/>
      </w:pPr>
      <w:r w:rsidRPr="00B401B3">
        <w:rPr>
          <w:rFonts w:ascii="Times New Roman" w:eastAsia="Times New Roman" w:hAnsi="Times New Roman" w:cs="Times New Roman"/>
          <w:color w:val="000000"/>
          <w:sz w:val="28"/>
          <w:szCs w:val="28"/>
          <w:shd w:val="clear" w:color="auto" w:fill="FFFFFF"/>
          <w:lang w:eastAsia="ru-RU"/>
        </w:rPr>
        <w:lastRenderedPageBreak/>
        <w:t>Филичева Т.Б. Воспитание и обучение детей дошкольного возраста с общим недоразвитием речи. Программно-методические рекомендации. – М.: Дрофа, 2009. – 189 с.</w:t>
      </w:r>
    </w:p>
    <w:sectPr w:rsidR="00907CD5" w:rsidSect="005C40B2">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37E"/>
    <w:multiLevelType w:val="hybridMultilevel"/>
    <w:tmpl w:val="54107134"/>
    <w:lvl w:ilvl="0" w:tplc="2BEAF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B07E95"/>
    <w:multiLevelType w:val="hybridMultilevel"/>
    <w:tmpl w:val="5434E0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5006240"/>
    <w:multiLevelType w:val="hybridMultilevel"/>
    <w:tmpl w:val="67B022E8"/>
    <w:lvl w:ilvl="0" w:tplc="177C523E">
      <w:numFmt w:val="bullet"/>
      <w:lvlText w:val="•"/>
      <w:lvlJc w:val="left"/>
      <w:pPr>
        <w:ind w:left="1211" w:hanging="360"/>
      </w:pPr>
      <w:rPr>
        <w:rFonts w:ascii="Times New Roman" w:eastAsia="Times New Roma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2B57FB"/>
    <w:multiLevelType w:val="hybridMultilevel"/>
    <w:tmpl w:val="7FEAD1EA"/>
    <w:lvl w:ilvl="0" w:tplc="A52AF088">
      <w:start w:val="1"/>
      <w:numFmt w:val="decimal"/>
      <w:lvlText w:val="%1."/>
      <w:lvlJc w:val="left"/>
      <w:pPr>
        <w:ind w:left="1211" w:hanging="360"/>
      </w:pPr>
      <w:rPr>
        <w:rFonts w:ascii="Times New Roman" w:hAnsi="Times New Roman" w:cs="Times New Roman"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DBA6397"/>
    <w:multiLevelType w:val="hybridMultilevel"/>
    <w:tmpl w:val="C1402F82"/>
    <w:lvl w:ilvl="0" w:tplc="F460B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F88058D"/>
    <w:multiLevelType w:val="hybridMultilevel"/>
    <w:tmpl w:val="5B5A0A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7AF"/>
    <w:rsid w:val="004F07AF"/>
    <w:rsid w:val="0058771D"/>
    <w:rsid w:val="005C40B2"/>
    <w:rsid w:val="0067354C"/>
    <w:rsid w:val="0079587A"/>
    <w:rsid w:val="008138FF"/>
    <w:rsid w:val="008660DB"/>
    <w:rsid w:val="00906184"/>
    <w:rsid w:val="00907CD5"/>
    <w:rsid w:val="009D3097"/>
    <w:rsid w:val="00A07D66"/>
    <w:rsid w:val="00A93C4F"/>
    <w:rsid w:val="00B401B3"/>
    <w:rsid w:val="00F64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660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6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150902">
      <w:bodyDiv w:val="1"/>
      <w:marLeft w:val="0"/>
      <w:marRight w:val="0"/>
      <w:marTop w:val="0"/>
      <w:marBottom w:val="0"/>
      <w:divBdr>
        <w:top w:val="none" w:sz="0" w:space="0" w:color="auto"/>
        <w:left w:val="none" w:sz="0" w:space="0" w:color="auto"/>
        <w:bottom w:val="none" w:sz="0" w:space="0" w:color="auto"/>
        <w:right w:val="none" w:sz="0" w:space="0" w:color="auto"/>
      </w:divBdr>
    </w:div>
    <w:div w:id="1633557855">
      <w:bodyDiv w:val="1"/>
      <w:marLeft w:val="0"/>
      <w:marRight w:val="0"/>
      <w:marTop w:val="0"/>
      <w:marBottom w:val="0"/>
      <w:divBdr>
        <w:top w:val="none" w:sz="0" w:space="0" w:color="auto"/>
        <w:left w:val="none" w:sz="0" w:space="0" w:color="auto"/>
        <w:bottom w:val="none" w:sz="0" w:space="0" w:color="auto"/>
        <w:right w:val="none" w:sz="0" w:space="0" w:color="auto"/>
      </w:divBdr>
    </w:div>
    <w:div w:id="21384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Кононенко</dc:creator>
  <cp:lastModifiedBy>Admin</cp:lastModifiedBy>
  <cp:revision>2</cp:revision>
  <dcterms:created xsi:type="dcterms:W3CDTF">2023-04-25T12:34:00Z</dcterms:created>
  <dcterms:modified xsi:type="dcterms:W3CDTF">2023-04-25T12:34:00Z</dcterms:modified>
</cp:coreProperties>
</file>